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0042" w14:textId="5952BA1C" w:rsidR="008F64D5" w:rsidRPr="008F64D5" w:rsidRDefault="00223355" w:rsidP="008F64D5">
      <w:pPr>
        <w:pStyle w:val="Paragraphedelist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Description détaillée </w:t>
      </w:r>
      <w:r w:rsidRPr="00223355">
        <w:rPr>
          <w:b/>
          <w:bCs/>
          <w:sz w:val="32"/>
          <w:szCs w:val="32"/>
          <w:u w:val="single"/>
        </w:rPr>
        <w:t xml:space="preserve">de l’image : Le </w:t>
      </w:r>
      <w:r>
        <w:rPr>
          <w:b/>
          <w:bCs/>
          <w:sz w:val="32"/>
          <w:szCs w:val="32"/>
          <w:u w:val="single"/>
        </w:rPr>
        <w:t>C</w:t>
      </w:r>
      <w:r w:rsidRPr="00223355">
        <w:rPr>
          <w:b/>
          <w:bCs/>
          <w:sz w:val="32"/>
          <w:szCs w:val="32"/>
          <w:u w:val="single"/>
        </w:rPr>
        <w:t>hèque</w:t>
      </w:r>
      <w:r>
        <w:rPr>
          <w:b/>
          <w:bCs/>
          <w:sz w:val="32"/>
          <w:szCs w:val="32"/>
          <w:u w:val="single"/>
        </w:rPr>
        <w:t>-V</w:t>
      </w:r>
      <w:r w:rsidRPr="00223355">
        <w:rPr>
          <w:b/>
          <w:bCs/>
          <w:sz w:val="32"/>
          <w:szCs w:val="32"/>
          <w:u w:val="single"/>
        </w:rPr>
        <w:t>acances, un modèle économique vertueu</w:t>
      </w:r>
      <w:r>
        <w:rPr>
          <w:b/>
          <w:bCs/>
          <w:sz w:val="32"/>
          <w:szCs w:val="32"/>
          <w:u w:val="single"/>
        </w:rPr>
        <w:t>x</w:t>
      </w:r>
    </w:p>
    <w:p w14:paraId="2F77BE0F" w14:textId="77777777" w:rsidR="008F64D5" w:rsidRDefault="008F64D5" w:rsidP="008F64D5">
      <w:pPr>
        <w:pStyle w:val="Paragraphedeliste"/>
        <w:rPr>
          <w:sz w:val="32"/>
          <w:szCs w:val="32"/>
        </w:rPr>
      </w:pPr>
    </w:p>
    <w:p w14:paraId="72E24F8B" w14:textId="77777777" w:rsidR="00223355" w:rsidRDefault="00223355" w:rsidP="00F809E5">
      <w:pPr>
        <w:pStyle w:val="Paragraphedeliste"/>
        <w:rPr>
          <w:sz w:val="32"/>
          <w:szCs w:val="32"/>
        </w:rPr>
      </w:pPr>
    </w:p>
    <w:p w14:paraId="3E3F0E25" w14:textId="4F4FD6A0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 Chèque-Vacances, un modèle économique vertueux.</w:t>
      </w:r>
    </w:p>
    <w:p w14:paraId="70D77343" w14:textId="77777777" w:rsidR="00223355" w:rsidRDefault="00223355" w:rsidP="00223355">
      <w:pPr>
        <w:pStyle w:val="Paragraphedeliste"/>
        <w:rPr>
          <w:sz w:val="32"/>
          <w:szCs w:val="32"/>
        </w:rPr>
      </w:pPr>
    </w:p>
    <w:p w14:paraId="5046D5A0" w14:textId="234B8F52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L’ANCV met en place le Chèque-Vacances en collaboration avec les CSE et assimilés</w:t>
      </w:r>
      <w:r w:rsidR="00CC3206">
        <w:rPr>
          <w:sz w:val="32"/>
          <w:szCs w:val="32"/>
        </w:rPr>
        <w:t>, et les</w:t>
      </w:r>
      <w:r w:rsidRPr="00223355">
        <w:rPr>
          <w:sz w:val="32"/>
          <w:szCs w:val="32"/>
        </w:rPr>
        <w:t xml:space="preserve"> employeurs</w:t>
      </w:r>
      <w:r w:rsidR="00CC3206">
        <w:rPr>
          <w:sz w:val="32"/>
          <w:szCs w:val="32"/>
        </w:rPr>
        <w:t xml:space="preserve"> (-50 salariés)</w:t>
      </w:r>
      <w:r w:rsidRPr="00223355">
        <w:rPr>
          <w:sz w:val="32"/>
          <w:szCs w:val="32"/>
        </w:rPr>
        <w:t>. L’ANCV prélève alors 1% de commission (à l’émission).</w:t>
      </w:r>
    </w:p>
    <w:p w14:paraId="2BDFA39F" w14:textId="302DED0C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Les CSE et assimilés</w:t>
      </w:r>
      <w:r w:rsidR="00CC3206">
        <w:rPr>
          <w:sz w:val="32"/>
          <w:szCs w:val="32"/>
        </w:rPr>
        <w:t>, et les</w:t>
      </w:r>
      <w:r w:rsidRPr="00223355">
        <w:rPr>
          <w:sz w:val="32"/>
          <w:szCs w:val="32"/>
        </w:rPr>
        <w:t xml:space="preserve"> employeurs </w:t>
      </w:r>
      <w:r w:rsidR="00CC3206">
        <w:rPr>
          <w:sz w:val="32"/>
          <w:szCs w:val="32"/>
        </w:rPr>
        <w:t xml:space="preserve">(-50 salariés) </w:t>
      </w:r>
      <w:r w:rsidRPr="00223355">
        <w:rPr>
          <w:sz w:val="32"/>
          <w:szCs w:val="32"/>
        </w:rPr>
        <w:t>distribuent le Chèque-Vacances aux salariés, agents publics et travailleurs indépendants.</w:t>
      </w:r>
    </w:p>
    <w:p w14:paraId="110D7C69" w14:textId="1F4C61BF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Les salariés, agents publics et travailleurs indépendants utilisent le Chèque-Vacances auprès des professionnels du tourisme et des loisirs.</w:t>
      </w:r>
    </w:p>
    <w:p w14:paraId="29D54841" w14:textId="77777777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Les professionnels du tourisme et des loisirs se font rembourser le Chèque-Vacances auprès de l’ANCV.</w:t>
      </w:r>
      <w:r>
        <w:rPr>
          <w:sz w:val="32"/>
          <w:szCs w:val="32"/>
        </w:rPr>
        <w:t xml:space="preserve"> </w:t>
      </w:r>
      <w:r w:rsidRPr="00223355">
        <w:rPr>
          <w:sz w:val="32"/>
          <w:szCs w:val="32"/>
        </w:rPr>
        <w:t>L’ANCV prélève alors 2.5% de commission (au remboursement).</w:t>
      </w:r>
    </w:p>
    <w:p w14:paraId="4E527834" w14:textId="2199F193" w:rsidR="00223355" w:rsidRP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Les excédents générés par l’ANCV sont utilisés pour financer l’aide au départ en vacances des publics fragiles.</w:t>
      </w:r>
    </w:p>
    <w:sectPr w:rsidR="00223355" w:rsidRPr="0022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8"/>
    <w:rsid w:val="00223355"/>
    <w:rsid w:val="002353F7"/>
    <w:rsid w:val="004157EE"/>
    <w:rsid w:val="004D2559"/>
    <w:rsid w:val="005C3AC1"/>
    <w:rsid w:val="005D743B"/>
    <w:rsid w:val="005F2DD5"/>
    <w:rsid w:val="00642480"/>
    <w:rsid w:val="008959F8"/>
    <w:rsid w:val="008F64B7"/>
    <w:rsid w:val="008F64D5"/>
    <w:rsid w:val="009E687C"/>
    <w:rsid w:val="009F0602"/>
    <w:rsid w:val="00A761D7"/>
    <w:rsid w:val="00C837D3"/>
    <w:rsid w:val="00CC3206"/>
    <w:rsid w:val="00F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3EB7"/>
  <w15:chartTrackingRefBased/>
  <w15:docId w15:val="{4DAB891D-2E08-4C3D-B0A7-CCEC027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9E5"/>
    <w:pPr>
      <w:spacing w:after="0" w:line="240" w:lineRule="auto"/>
      <w:ind w:left="720"/>
    </w:pPr>
    <w:rPr>
      <w:rFonts w:ascii="Calibri" w:hAnsi="Calibri" w:cs="Calibri"/>
    </w:rPr>
  </w:style>
  <w:style w:type="paragraph" w:styleId="Rvision">
    <w:name w:val="Revision"/>
    <w:hidden/>
    <w:uiPriority w:val="99"/>
    <w:semiHidden/>
    <w:rsid w:val="00CC3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DAE90CCF3EA4CAD1B68FE64F0BDAD" ma:contentTypeVersion="14" ma:contentTypeDescription="Crée un document." ma:contentTypeScope="" ma:versionID="a584998636ee2fc4b892cb11d9f63763">
  <xsd:schema xmlns:xsd="http://www.w3.org/2001/XMLSchema" xmlns:xs="http://www.w3.org/2001/XMLSchema" xmlns:p="http://schemas.microsoft.com/office/2006/metadata/properties" xmlns:ns2="b1b55534-dea1-4e4b-af5b-899e2d1fe28e" xmlns:ns3="01c8e4de-0fa4-4f55-92c7-56a491e2236e" targetNamespace="http://schemas.microsoft.com/office/2006/metadata/properties" ma:root="true" ma:fieldsID="7f4873dfff1211730aad29e2b1ede733" ns2:_="" ns3:_="">
    <xsd:import namespace="b1b55534-dea1-4e4b-af5b-899e2d1fe28e"/>
    <xsd:import namespace="01c8e4de-0fa4-4f55-92c7-56a491e22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i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5534-dea1-4e4b-af5b-899e2d1f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en" ma:index="18" nillable="true" ma:displayName="lien" ma:description="R:\PROJETS\2019\KRYS - Angers - Aout\4_RENDERS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e4de-0fa4-4f55-92c7-56a491e22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b1b55534-dea1-4e4b-af5b-899e2d1fe28e">
      <Url xsi:nil="true"/>
      <Description xsi:nil="true"/>
    </li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AA5F0-5037-4163-A866-A0CC79FA4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55534-dea1-4e4b-af5b-899e2d1fe28e"/>
    <ds:schemaRef ds:uri="01c8e4de-0fa4-4f55-92c7-56a491e22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36398-5D1A-4084-BCB8-927FCC067BD5}">
  <ds:schemaRefs>
    <ds:schemaRef ds:uri="http://schemas.microsoft.com/office/2006/metadata/properties"/>
    <ds:schemaRef ds:uri="http://schemas.microsoft.com/office/infopath/2007/PartnerControls"/>
    <ds:schemaRef ds:uri="b1b55534-dea1-4e4b-af5b-899e2d1fe28e"/>
  </ds:schemaRefs>
</ds:datastoreItem>
</file>

<file path=customXml/itemProps3.xml><?xml version="1.0" encoding="utf-8"?>
<ds:datastoreItem xmlns:ds="http://schemas.openxmlformats.org/officeDocument/2006/customXml" ds:itemID="{7F3DB0BB-A57A-4F11-84EC-9EEDF72D7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PUJOLLE</dc:creator>
  <cp:keywords/>
  <dc:description/>
  <cp:lastModifiedBy>MICHARD Lucky</cp:lastModifiedBy>
  <cp:revision>10</cp:revision>
  <dcterms:created xsi:type="dcterms:W3CDTF">2022-02-15T09:47:00Z</dcterms:created>
  <dcterms:modified xsi:type="dcterms:W3CDTF">2025-05-19T11:20:00Z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0x0101003BDDAE90CCF3EA4CAD1B68FE64F0BDAD</vt:lpwstr>
  </property>
</Properties>
</file>